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left="0" w:leftChars="0" w:right="0" w:firstLine="0" w:firstLineChars="0"/>
        <w:jc w:val="center"/>
        <w:textAlignment w:val="auto"/>
        <w:outlineLvl w:val="9"/>
        <w:rPr>
          <w:rFonts w:hint="eastAsia" w:ascii="宋体" w:hAnsi="宋体" w:eastAsia="宋体" w:cs="宋体"/>
          <w:b/>
          <w:bCs/>
          <w:color w:val="auto"/>
          <w:sz w:val="36"/>
          <w:szCs w:val="36"/>
          <w:lang w:eastAsia="zh-CN"/>
        </w:rPr>
      </w:pPr>
      <w:r>
        <w:rPr>
          <w:rFonts w:hint="eastAsia" w:ascii="宋体" w:hAnsi="宋体" w:eastAsia="宋体" w:cs="宋体"/>
          <w:b/>
          <w:bCs/>
          <w:color w:val="auto"/>
          <w:sz w:val="44"/>
          <w:szCs w:val="44"/>
          <w:lang w:eastAsia="zh-CN"/>
        </w:rPr>
        <w:t>成交通知书</w:t>
      </w:r>
    </w:p>
    <w:p>
      <w:pPr>
        <w:widowControl w:val="0"/>
        <w:wordWrap/>
        <w:adjustRightInd/>
        <w:snapToGrid/>
        <w:spacing w:line="360" w:lineRule="auto"/>
        <w:ind w:left="0" w:leftChars="0" w:right="0" w:firstLine="0" w:firstLineChars="0"/>
        <w:jc w:val="both"/>
        <w:textAlignment w:val="auto"/>
        <w:outlineLvl w:val="9"/>
        <w:rPr>
          <w:rFonts w:hint="eastAsia" w:ascii="宋体" w:hAnsi="宋体" w:eastAsia="宋体" w:cs="宋体"/>
          <w:b/>
          <w:bCs/>
          <w:color w:val="auto"/>
          <w:sz w:val="36"/>
          <w:szCs w:val="36"/>
          <w:lang w:eastAsia="zh-CN"/>
        </w:rPr>
      </w:pPr>
    </w:p>
    <w:p>
      <w:pPr>
        <w:widowControl w:val="0"/>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昆明国家粮食储备有限公司拟开展三级安全生产标准化技术服务工作</w:t>
      </w:r>
      <w:r>
        <w:rPr>
          <w:rFonts w:hint="eastAsia" w:ascii="仿宋_GB2312" w:hAnsi="仿宋_GB2312" w:eastAsia="仿宋_GB2312" w:cs="仿宋_GB2312"/>
          <w:b w:val="0"/>
          <w:bCs w:val="0"/>
          <w:sz w:val="32"/>
          <w:szCs w:val="32"/>
          <w:lang w:eastAsia="zh-CN"/>
        </w:rPr>
        <w:t>，于</w:t>
      </w:r>
      <w:r>
        <w:rPr>
          <w:rFonts w:hint="eastAsia" w:ascii="仿宋_GB2312" w:hAnsi="仿宋_GB2312" w:eastAsia="仿宋_GB2312" w:cs="仿宋_GB2312"/>
          <w:b w:val="0"/>
          <w:bCs w:val="0"/>
          <w:sz w:val="32"/>
          <w:szCs w:val="32"/>
          <w:lang w:val="en-US" w:eastAsia="zh-CN"/>
        </w:rPr>
        <w:t>2021年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日进行</w:t>
      </w:r>
      <w:r>
        <w:rPr>
          <w:rFonts w:hint="eastAsia" w:ascii="仿宋_GB2312" w:hAnsi="仿宋_GB2312" w:eastAsia="仿宋_GB2312" w:cs="仿宋_GB2312"/>
          <w:b w:val="0"/>
          <w:bCs/>
          <w:sz w:val="32"/>
          <w:szCs w:val="32"/>
          <w:lang w:eastAsia="zh-CN"/>
        </w:rPr>
        <w:t>询价</w:t>
      </w:r>
      <w:r>
        <w:rPr>
          <w:rFonts w:hint="eastAsia" w:ascii="仿宋_GB2312" w:hAnsi="仿宋_GB2312" w:eastAsia="仿宋_GB2312" w:cs="仿宋_GB2312"/>
          <w:sz w:val="32"/>
          <w:szCs w:val="32"/>
        </w:rPr>
        <w:t>选聘</w:t>
      </w:r>
      <w:r>
        <w:rPr>
          <w:rFonts w:hint="eastAsia" w:ascii="仿宋_GB2312" w:hAnsi="仿宋_GB2312" w:eastAsia="仿宋_GB2312" w:cs="仿宋_GB2312"/>
          <w:b w:val="0"/>
          <w:bCs/>
          <w:sz w:val="32"/>
          <w:szCs w:val="32"/>
          <w:lang w:eastAsia="zh-CN"/>
        </w:rPr>
        <w:t>，经公司</w:t>
      </w:r>
      <w:r>
        <w:rPr>
          <w:rFonts w:hint="eastAsia" w:ascii="仿宋_GB2312" w:hAnsi="仿宋_GB2312" w:eastAsia="仿宋_GB2312" w:cs="仿宋_GB2312"/>
          <w:sz w:val="32"/>
          <w:szCs w:val="32"/>
        </w:rPr>
        <w:t>选聘</w:t>
      </w:r>
      <w:r>
        <w:rPr>
          <w:rFonts w:hint="eastAsia" w:ascii="仿宋_GB2312" w:hAnsi="仿宋_GB2312" w:eastAsia="仿宋_GB2312" w:cs="仿宋_GB2312"/>
          <w:b w:val="0"/>
          <w:bCs/>
          <w:sz w:val="32"/>
          <w:szCs w:val="32"/>
          <w:lang w:eastAsia="zh-CN"/>
        </w:rPr>
        <w:t>小组确定</w:t>
      </w:r>
      <w:r>
        <w:rPr>
          <w:rFonts w:hint="eastAsia" w:ascii="仿宋_GB2312" w:hAnsi="仿宋_GB2312" w:eastAsia="仿宋_GB2312" w:cs="仿宋_GB2312"/>
          <w:b w:val="0"/>
          <w:bCs/>
          <w:sz w:val="32"/>
          <w:szCs w:val="32"/>
          <w:u w:val="single"/>
          <w:lang w:val="en-US" w:eastAsia="zh-CN"/>
        </w:rPr>
        <w:t xml:space="preserve">                </w:t>
      </w:r>
      <w:r>
        <w:rPr>
          <w:rFonts w:hint="eastAsia" w:ascii="仿宋_GB2312" w:hAnsi="仿宋_GB2312" w:eastAsia="仿宋_GB2312" w:cs="仿宋_GB2312"/>
          <w:b w:val="0"/>
          <w:bCs/>
          <w:sz w:val="32"/>
          <w:szCs w:val="32"/>
          <w:lang w:eastAsia="zh-CN"/>
        </w:rPr>
        <w:t>为成交单位，</w:t>
      </w:r>
      <w:r>
        <w:rPr>
          <w:rFonts w:hint="eastAsia" w:ascii="仿宋_GB2312" w:hAnsi="仿宋_GB2312" w:eastAsia="仿宋_GB2312" w:cs="仿宋_GB2312"/>
          <w:b w:val="0"/>
          <w:bCs/>
          <w:sz w:val="32"/>
          <w:szCs w:val="32"/>
          <w:lang w:val="en-US" w:eastAsia="zh-CN"/>
        </w:rPr>
        <w:t>项目包干</w:t>
      </w:r>
      <w:r>
        <w:rPr>
          <w:rFonts w:hint="eastAsia" w:ascii="仿宋_GB2312" w:hAnsi="仿宋_GB2312" w:eastAsia="仿宋_GB2312" w:cs="仿宋_GB2312"/>
          <w:b w:val="0"/>
          <w:bCs/>
          <w:sz w:val="32"/>
          <w:szCs w:val="32"/>
          <w:lang w:eastAsia="zh-CN"/>
        </w:rPr>
        <w:t>服务报价为</w:t>
      </w:r>
      <w:r>
        <w:rPr>
          <w:rFonts w:hint="eastAsia" w:ascii="仿宋_GB2312" w:hAnsi="仿宋_GB2312" w:eastAsia="仿宋_GB2312" w:cs="仿宋_GB2312"/>
          <w:sz w:val="32"/>
          <w:szCs w:val="32"/>
        </w:rPr>
        <w:t>人民</w:t>
      </w:r>
      <w:r>
        <w:rPr>
          <w:rFonts w:hint="eastAsia" w:ascii="仿宋_GB2312" w:hAnsi="仿宋_GB2312" w:eastAsia="仿宋_GB2312" w:cs="仿宋_GB2312"/>
          <w:sz w:val="32"/>
          <w:szCs w:val="32"/>
          <w:lang w:eastAsia="zh-CN"/>
        </w:rPr>
        <w:t>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（小写：</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元）</w:t>
      </w:r>
      <w:r>
        <w:rPr>
          <w:rFonts w:hint="eastAsia" w:ascii="仿宋_GB2312" w:hAnsi="仿宋_GB2312" w:eastAsia="仿宋_GB2312" w:cs="仿宋_GB2312"/>
          <w:b w:val="0"/>
          <w:bCs w:val="0"/>
          <w:sz w:val="32"/>
          <w:szCs w:val="32"/>
          <w:lang w:eastAsia="zh-CN"/>
        </w:rPr>
        <w:t>。</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你单位收到成交通知书后，请你单位法定代表人或委托代理人在</w:t>
      </w:r>
      <w:r>
        <w:rPr>
          <w:rFonts w:hint="eastAsia" w:ascii="仿宋_GB2312" w:hAnsi="仿宋_GB2312" w:eastAsia="仿宋_GB2312" w:cs="仿宋_GB2312"/>
          <w:b w:val="0"/>
          <w:bCs w:val="0"/>
          <w:sz w:val="32"/>
          <w:szCs w:val="32"/>
          <w:lang w:val="en-US" w:eastAsia="zh-CN"/>
        </w:rPr>
        <w:t>3个工作日内按相关法律、法规的规定与公司签订业务合同</w:t>
      </w:r>
      <w:bookmarkStart w:id="0" w:name="_GoBack"/>
      <w:bookmarkEnd w:id="0"/>
      <w:r>
        <w:rPr>
          <w:rFonts w:hint="eastAsia" w:ascii="仿宋_GB2312" w:hAnsi="仿宋_GB2312" w:eastAsia="仿宋_GB2312" w:cs="仿宋_GB2312"/>
          <w:b w:val="0"/>
          <w:bCs w:val="0"/>
          <w:sz w:val="32"/>
          <w:szCs w:val="32"/>
          <w:lang w:val="en-US" w:eastAsia="zh-CN"/>
        </w:rPr>
        <w:t>书。</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widowControl w:val="0"/>
        <w:wordWrap/>
        <w:adjustRightInd/>
        <w:snapToGrid/>
        <w:spacing w:line="360" w:lineRule="auto"/>
        <w:ind w:left="0" w:leftChars="0" w:right="0" w:firstLine="0" w:firstLineChars="0"/>
        <w:jc w:val="both"/>
        <w:textAlignment w:val="auto"/>
        <w:outlineLvl w:val="9"/>
        <w:rPr>
          <w:rFonts w:hint="eastAsia" w:ascii="仿宋_GB2312" w:hAnsi="仿宋_GB2312" w:eastAsia="仿宋_GB2312" w:cs="仿宋_GB2312"/>
          <w:b w:val="0"/>
          <w:bCs w:val="0"/>
          <w:spacing w:val="-28"/>
          <w:sz w:val="32"/>
          <w:szCs w:val="32"/>
          <w:lang w:val="en-US" w:eastAsia="zh-CN"/>
        </w:rPr>
      </w:pPr>
      <w:r>
        <w:rPr>
          <w:rFonts w:hint="eastAsia" w:ascii="仿宋_GB2312" w:hAnsi="仿宋_GB2312" w:eastAsia="仿宋_GB2312" w:cs="仿宋_GB2312"/>
          <w:b w:val="0"/>
          <w:bCs w:val="0"/>
          <w:color w:val="auto"/>
          <w:spacing w:val="-28"/>
          <w:sz w:val="32"/>
          <w:szCs w:val="32"/>
          <w:lang w:eastAsia="zh-CN"/>
        </w:rPr>
        <w:t>采购人</w:t>
      </w:r>
      <w:r>
        <w:rPr>
          <w:rFonts w:hint="eastAsia" w:ascii="仿宋_GB2312" w:hAnsi="仿宋_GB2312" w:eastAsia="仿宋_GB2312" w:cs="仿宋_GB2312"/>
          <w:b w:val="0"/>
          <w:bCs w:val="0"/>
          <w:spacing w:val="-28"/>
          <w:sz w:val="32"/>
          <w:szCs w:val="32"/>
          <w:lang w:val="en-US" w:eastAsia="zh-CN"/>
        </w:rPr>
        <w:t>：</w:t>
      </w:r>
      <w:r>
        <w:rPr>
          <w:rFonts w:hint="eastAsia" w:ascii="仿宋_GB2312" w:hAnsi="仿宋_GB2312" w:eastAsia="仿宋_GB2312" w:cs="仿宋_GB2312"/>
          <w:b w:val="0"/>
          <w:bCs w:val="0"/>
          <w:color w:val="auto"/>
          <w:spacing w:val="-28"/>
          <w:sz w:val="32"/>
          <w:szCs w:val="32"/>
          <w:lang w:eastAsia="zh-CN"/>
        </w:rPr>
        <w:t>昆明国家粮食储备有限公司</w:t>
      </w:r>
      <w:r>
        <w:rPr>
          <w:rFonts w:hint="eastAsia" w:ascii="仿宋_GB2312" w:hAnsi="仿宋_GB2312" w:eastAsia="仿宋_GB2312" w:cs="仿宋_GB2312"/>
          <w:b w:val="0"/>
          <w:bCs w:val="0"/>
          <w:color w:val="auto"/>
          <w:spacing w:val="-28"/>
          <w:sz w:val="32"/>
          <w:szCs w:val="32"/>
          <w:lang w:val="en-US" w:eastAsia="zh-CN"/>
        </w:rPr>
        <w:t xml:space="preserve">  </w:t>
      </w:r>
      <w:r>
        <w:rPr>
          <w:rFonts w:hint="eastAsia" w:ascii="仿宋_GB2312" w:hAnsi="仿宋_GB2312" w:eastAsia="仿宋_GB2312" w:cs="仿宋_GB2312"/>
          <w:b w:val="0"/>
          <w:bCs w:val="0"/>
          <w:spacing w:val="-28"/>
          <w:sz w:val="32"/>
          <w:szCs w:val="32"/>
          <w:lang w:val="en-US" w:eastAsia="zh-CN"/>
        </w:rPr>
        <w:t>成交人：</w:t>
      </w:r>
    </w:p>
    <w:p>
      <w:pPr>
        <w:widowControl w:val="0"/>
        <w:wordWrap/>
        <w:adjustRightInd/>
        <w:snapToGrid/>
        <w:spacing w:line="360" w:lineRule="auto"/>
        <w:ind w:left="0" w:leftChars="0" w:right="0" w:firstLine="0" w:firstLineChars="0"/>
        <w:jc w:val="both"/>
        <w:textAlignment w:val="auto"/>
        <w:outlineLvl w:val="9"/>
        <w:rPr>
          <w:rFonts w:hint="eastAsia" w:ascii="仿宋_GB2312" w:hAnsi="仿宋_GB2312" w:eastAsia="仿宋_GB2312" w:cs="仿宋_GB2312"/>
          <w:b w:val="0"/>
          <w:bCs w:val="0"/>
          <w:spacing w:val="-28"/>
          <w:sz w:val="32"/>
          <w:szCs w:val="32"/>
          <w:lang w:val="en-US" w:eastAsia="zh-CN"/>
        </w:rPr>
      </w:pPr>
    </w:p>
    <w:p>
      <w:pPr>
        <w:widowControl w:val="0"/>
        <w:wordWrap/>
        <w:adjustRightInd/>
        <w:snapToGrid/>
        <w:spacing w:line="360" w:lineRule="auto"/>
        <w:ind w:left="0" w:leftChars="0" w:right="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法定代表人：               法定代表人：</w:t>
      </w:r>
    </w:p>
    <w:p>
      <w:pPr>
        <w:widowControl w:val="0"/>
        <w:wordWrap/>
        <w:adjustRightInd/>
        <w:snapToGrid/>
        <w:spacing w:line="360" w:lineRule="auto"/>
        <w:ind w:left="0" w:leftChars="0" w:right="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（代理人）                （代理人）</w:t>
      </w:r>
    </w:p>
    <w:p>
      <w:pPr>
        <w:widowControl w:val="0"/>
        <w:wordWrap/>
        <w:adjustRightInd/>
        <w:snapToGrid/>
        <w:spacing w:line="360" w:lineRule="auto"/>
        <w:ind w:left="0" w:leftChars="0" w:right="0" w:firstLine="0" w:firstLineChars="0"/>
        <w:jc w:val="both"/>
        <w:textAlignment w:val="auto"/>
        <w:outlineLvl w:val="9"/>
        <w:rPr>
          <w:rFonts w:hint="eastAsia" w:ascii="仿宋_GB2312" w:hAnsi="仿宋_GB2312" w:eastAsia="仿宋_GB2312" w:cs="仿宋_GB2312"/>
          <w:b w:val="0"/>
          <w:bCs w:val="0"/>
          <w:sz w:val="32"/>
          <w:szCs w:val="32"/>
          <w:lang w:val="en-US" w:eastAsia="zh-CN"/>
        </w:rPr>
      </w:pPr>
    </w:p>
    <w:p>
      <w:pPr>
        <w:widowControl w:val="0"/>
        <w:wordWrap/>
        <w:adjustRightInd/>
        <w:snapToGrid/>
        <w:spacing w:line="360" w:lineRule="auto"/>
        <w:ind w:left="0" w:leftChars="0" w:right="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日期：2021年 月  日       日期：2021年 月  日 </w:t>
      </w:r>
    </w:p>
    <w:p>
      <w:pPr>
        <w:widowControl w:val="0"/>
        <w:wordWrap/>
        <w:adjustRightInd/>
        <w:snapToGrid/>
        <w:spacing w:line="360" w:lineRule="auto"/>
        <w:ind w:left="0" w:leftChars="0" w:right="0"/>
        <w:jc w:val="both"/>
        <w:textAlignment w:val="auto"/>
        <w:rPr>
          <w:rFonts w:hint="eastAsia" w:ascii="宋体" w:hAnsi="宋体" w:eastAsia="宋体" w:cs="宋体"/>
          <w:b/>
          <w:bCs/>
          <w:color w:val="auto"/>
          <w:sz w:val="36"/>
          <w:szCs w:val="36"/>
          <w:lang w:eastAsia="zh-CN"/>
        </w:rPr>
      </w:pPr>
    </w:p>
    <w:sectPr>
      <w:pgSz w:w="11906" w:h="16838"/>
      <w:pgMar w:top="1587" w:right="1361" w:bottom="158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2D6748D"/>
    <w:rsid w:val="48EF268F"/>
    <w:rsid w:val="5F2201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2021-08-20T01:37:35Z</dcterms:modified>
  <dc:title>成交通知书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